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A0175" w:rsidRPr="00491D0E" w:rsidRDefault="00491D0E" w:rsidP="00491D0E">
      <w:pPr>
        <w:rPr>
          <w:sz w:val="22"/>
          <w:szCs w:val="22"/>
        </w:rPr>
      </w:pPr>
      <w:proofErr w:type="spellStart"/>
      <w:r w:rsidRPr="00491D0E">
        <w:rPr>
          <w:sz w:val="22"/>
          <w:szCs w:val="22"/>
        </w:rPr>
        <w:t>Басманный</w:t>
      </w:r>
      <w:proofErr w:type="spellEnd"/>
      <w:r w:rsidRPr="00491D0E">
        <w:rPr>
          <w:sz w:val="22"/>
          <w:szCs w:val="22"/>
        </w:rPr>
        <w:t xml:space="preserve"> районный суд города Москвы 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107078, город Москва, улица Каланчевская, дом 11</w:t>
      </w:r>
    </w:p>
    <w:p w:rsidR="006A0175" w:rsidRPr="00491D0E" w:rsidRDefault="006A0175" w:rsidP="00491D0E">
      <w:pPr>
        <w:rPr>
          <w:sz w:val="22"/>
          <w:szCs w:val="22"/>
        </w:rPr>
      </w:pP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№ 5-1629/21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ПОСТАНОВЛЕНИЕ</w:t>
      </w:r>
    </w:p>
    <w:p w:rsidR="006A0175" w:rsidRPr="00491D0E" w:rsidRDefault="006A0175" w:rsidP="00491D0E">
      <w:pPr>
        <w:rPr>
          <w:sz w:val="22"/>
          <w:szCs w:val="22"/>
        </w:rPr>
      </w:pP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Резолютивная часть постановления объявлена 15 октября 2021 года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Постановление изготовлено в окончательной форме 15 октября 2021 года.</w:t>
      </w:r>
    </w:p>
    <w:p w:rsidR="006A0175" w:rsidRPr="00491D0E" w:rsidRDefault="006A0175" w:rsidP="00491D0E">
      <w:pPr>
        <w:rPr>
          <w:sz w:val="22"/>
          <w:szCs w:val="22"/>
        </w:rPr>
      </w:pP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город</w:t>
      </w:r>
      <w:r w:rsidRPr="00491D0E">
        <w:rPr>
          <w:sz w:val="22"/>
          <w:szCs w:val="22"/>
        </w:rPr>
        <w:t xml:space="preserve"> Москва</w:t>
      </w:r>
      <w:r w:rsidRPr="00491D0E">
        <w:rPr>
          <w:sz w:val="22"/>
          <w:szCs w:val="22"/>
        </w:rPr>
        <w:tab/>
        <w:t xml:space="preserve">                 </w:t>
      </w:r>
      <w:r w:rsidRPr="00491D0E">
        <w:rPr>
          <w:sz w:val="22"/>
          <w:szCs w:val="22"/>
        </w:rPr>
        <w:tab/>
        <w:t xml:space="preserve">                                          15 октября 2021 года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t xml:space="preserve">Судья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районного суда города Москвы Старовойтова К.Ю. рассмотрев</w:t>
      </w:r>
      <w:proofErr w:type="gramEnd"/>
      <w:r w:rsidRPr="00491D0E">
        <w:rPr>
          <w:sz w:val="22"/>
          <w:szCs w:val="22"/>
        </w:rPr>
        <w:t xml:space="preserve"> в открытом судебном заседании дело об административном правонарушении, предусмотренном ст. 6</w:t>
      </w:r>
      <w:r w:rsidRPr="00491D0E">
        <w:rPr>
          <w:sz w:val="22"/>
          <w:szCs w:val="22"/>
        </w:rPr>
        <w:t>.4 Кодекса Российской Федерации об административных правонарушениях в отношении Государственного бюджетного учреждения города Москвы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района», ИНН 7701378636, ОГРН 5137746116657, юридический адрес: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, ранее не </w:t>
      </w:r>
      <w:proofErr w:type="spellStart"/>
      <w:r w:rsidRPr="00491D0E">
        <w:rPr>
          <w:sz w:val="22"/>
          <w:szCs w:val="22"/>
        </w:rPr>
        <w:t>привлекавшееся</w:t>
      </w:r>
      <w:proofErr w:type="spellEnd"/>
      <w:r w:rsidRPr="00491D0E">
        <w:rPr>
          <w:sz w:val="22"/>
          <w:szCs w:val="22"/>
        </w:rPr>
        <w:t xml:space="preserve"> к админ</w:t>
      </w:r>
      <w:r w:rsidRPr="00491D0E">
        <w:rPr>
          <w:sz w:val="22"/>
          <w:szCs w:val="22"/>
        </w:rPr>
        <w:t>истративной ответственности,</w:t>
      </w:r>
    </w:p>
    <w:p w:rsidR="006A0175" w:rsidRPr="00491D0E" w:rsidRDefault="006A0175" w:rsidP="00491D0E">
      <w:pPr>
        <w:rPr>
          <w:sz w:val="22"/>
          <w:szCs w:val="22"/>
        </w:rPr>
      </w:pP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УСТАНОВИЛ</w:t>
      </w:r>
      <w:r w:rsidRPr="00491D0E">
        <w:rPr>
          <w:sz w:val="22"/>
          <w:szCs w:val="22"/>
        </w:rPr>
        <w:t>:</w:t>
      </w:r>
    </w:p>
    <w:p w:rsidR="006A0175" w:rsidRPr="00491D0E" w:rsidRDefault="006A0175" w:rsidP="00491D0E">
      <w:pPr>
        <w:rPr>
          <w:sz w:val="22"/>
          <w:szCs w:val="22"/>
        </w:rPr>
      </w:pP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ГБУ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 допущено нарушение санитарно-эпидемиологических требований к эксплуатации жилых помещений и общественных помещений, зданий, сооружений и транспорта.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t>Согласно протоколу об адми</w:t>
      </w:r>
      <w:r w:rsidRPr="00491D0E">
        <w:rPr>
          <w:sz w:val="22"/>
          <w:szCs w:val="22"/>
        </w:rPr>
        <w:t xml:space="preserve">нистративном правонарушении, 14 июля 2021 г. в 09 часов 30 минут по адресу: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при проведении внеплановой выездной проверки ТУ Федеральной службы по надзору в сфере защиты прав потребителей и благополучия человека по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в ЦАО г. Москвы в отношении ГБ</w:t>
      </w:r>
      <w:r w:rsidRPr="00491D0E">
        <w:rPr>
          <w:sz w:val="22"/>
          <w:szCs w:val="22"/>
        </w:rPr>
        <w:t>У г. Москвы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 по распоряжению №02-23-00199 от 28 июня 2021 г. выявлены нарушения санитарно-эпидемиологических</w:t>
      </w:r>
      <w:proofErr w:type="gramEnd"/>
      <w:r w:rsidRPr="00491D0E">
        <w:rPr>
          <w:sz w:val="22"/>
          <w:szCs w:val="22"/>
        </w:rPr>
        <w:t xml:space="preserve"> </w:t>
      </w:r>
      <w:proofErr w:type="gramStart"/>
      <w:r w:rsidRPr="00491D0E">
        <w:rPr>
          <w:sz w:val="22"/>
          <w:szCs w:val="22"/>
        </w:rPr>
        <w:t>требований к эксплуатации жилых помещений и общественных помещений, зданий, сооружений и транспорта, а именно: по резул</w:t>
      </w:r>
      <w:r w:rsidRPr="00491D0E">
        <w:rPr>
          <w:sz w:val="22"/>
          <w:szCs w:val="22"/>
        </w:rPr>
        <w:t xml:space="preserve">ьтатам экспертного заключения №23-06-01092 от 16 июля 2021 г., протокола исследований/испытаний/измерений уровней шума №34.1909 от 14 июля 2021 г. выполненных филиалом ФФБУЗ «Центр гигиены и эпидемиологии в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>» в ЦАО г. Москвы (аттестат аккредитации Нац</w:t>
      </w:r>
      <w:r w:rsidRPr="00491D0E">
        <w:rPr>
          <w:sz w:val="22"/>
          <w:szCs w:val="22"/>
        </w:rPr>
        <w:t>иональной системе аккредитации №RA.RU.21HM73 от 23 октября</w:t>
      </w:r>
      <w:proofErr w:type="gramEnd"/>
      <w:r w:rsidRPr="00491D0E">
        <w:rPr>
          <w:sz w:val="22"/>
          <w:szCs w:val="22"/>
        </w:rPr>
        <w:t xml:space="preserve"> </w:t>
      </w:r>
      <w:proofErr w:type="gramStart"/>
      <w:r w:rsidRPr="00491D0E">
        <w:rPr>
          <w:sz w:val="22"/>
          <w:szCs w:val="22"/>
        </w:rPr>
        <w:t xml:space="preserve">2018 г.) уровни шума, измеренные в жилой комнате квартиры №2 по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дневное время суток от базы ГБУ г. Москвы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 по адресу: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учетом поправки (специальная техника ра</w:t>
      </w:r>
      <w:r w:rsidRPr="00491D0E">
        <w:rPr>
          <w:sz w:val="22"/>
          <w:szCs w:val="22"/>
        </w:rPr>
        <w:t xml:space="preserve">ботает), составили: эквивалентный уровень звука – 59 </w:t>
      </w:r>
      <w:proofErr w:type="spellStart"/>
      <w:r w:rsidRPr="00491D0E">
        <w:rPr>
          <w:sz w:val="22"/>
          <w:szCs w:val="22"/>
        </w:rPr>
        <w:t>дБА</w:t>
      </w:r>
      <w:proofErr w:type="spellEnd"/>
      <w:r w:rsidRPr="00491D0E">
        <w:rPr>
          <w:sz w:val="22"/>
          <w:szCs w:val="22"/>
        </w:rPr>
        <w:t xml:space="preserve"> при величине допустимого уровня 45дБА, максимальный уровень звука – 65дБА при величине допустимого уровня 60дБА.</w:t>
      </w:r>
      <w:proofErr w:type="gramEnd"/>
      <w:r w:rsidRPr="00491D0E">
        <w:rPr>
          <w:sz w:val="22"/>
          <w:szCs w:val="22"/>
        </w:rPr>
        <w:t xml:space="preserve"> </w:t>
      </w:r>
      <w:proofErr w:type="gramStart"/>
      <w:r w:rsidRPr="00491D0E">
        <w:rPr>
          <w:sz w:val="22"/>
          <w:szCs w:val="22"/>
        </w:rPr>
        <w:t>Фоновые уровни шума (специальная техника не работает): эквивалентный уровень звука – 3</w:t>
      </w:r>
      <w:r w:rsidRPr="00491D0E">
        <w:rPr>
          <w:sz w:val="22"/>
          <w:szCs w:val="22"/>
        </w:rPr>
        <w:t xml:space="preserve">9 </w:t>
      </w:r>
      <w:proofErr w:type="spellStart"/>
      <w:r w:rsidRPr="00491D0E">
        <w:rPr>
          <w:sz w:val="22"/>
          <w:szCs w:val="22"/>
        </w:rPr>
        <w:t>дБА</w:t>
      </w:r>
      <w:proofErr w:type="spellEnd"/>
      <w:r w:rsidRPr="00491D0E">
        <w:rPr>
          <w:sz w:val="22"/>
          <w:szCs w:val="22"/>
        </w:rPr>
        <w:t xml:space="preserve"> при величине допустимого уровня 45 </w:t>
      </w:r>
      <w:proofErr w:type="spellStart"/>
      <w:r w:rsidRPr="00491D0E">
        <w:rPr>
          <w:sz w:val="22"/>
          <w:szCs w:val="22"/>
        </w:rPr>
        <w:t>дБА</w:t>
      </w:r>
      <w:proofErr w:type="spellEnd"/>
      <w:r w:rsidRPr="00491D0E">
        <w:rPr>
          <w:sz w:val="22"/>
          <w:szCs w:val="22"/>
        </w:rPr>
        <w:t xml:space="preserve">, максимальный уровень – 45 </w:t>
      </w:r>
      <w:proofErr w:type="spellStart"/>
      <w:r w:rsidRPr="00491D0E">
        <w:rPr>
          <w:sz w:val="22"/>
          <w:szCs w:val="22"/>
        </w:rPr>
        <w:t>дБА</w:t>
      </w:r>
      <w:proofErr w:type="spellEnd"/>
      <w:r w:rsidRPr="00491D0E">
        <w:rPr>
          <w:sz w:val="22"/>
          <w:szCs w:val="22"/>
        </w:rPr>
        <w:t xml:space="preserve"> при величине допустимого уровня 60дБА, что является нарушением: </w:t>
      </w:r>
      <w:proofErr w:type="spellStart"/>
      <w:r w:rsidRPr="00491D0E">
        <w:rPr>
          <w:sz w:val="22"/>
          <w:szCs w:val="22"/>
        </w:rPr>
        <w:t>ст.ст</w:t>
      </w:r>
      <w:proofErr w:type="spellEnd"/>
      <w:r w:rsidRPr="00491D0E">
        <w:rPr>
          <w:sz w:val="22"/>
          <w:szCs w:val="22"/>
        </w:rPr>
        <w:t xml:space="preserve">. 11, 24 Федерального закона от 30 марта 1999 г. №52-ФЗ  «О </w:t>
      </w:r>
      <w:proofErr w:type="spellStart"/>
      <w:r w:rsidRPr="00491D0E">
        <w:rPr>
          <w:sz w:val="22"/>
          <w:szCs w:val="22"/>
        </w:rPr>
        <w:t>санитарно</w:t>
      </w:r>
      <w:proofErr w:type="spellEnd"/>
      <w:r w:rsidRPr="00491D0E">
        <w:rPr>
          <w:sz w:val="22"/>
          <w:szCs w:val="22"/>
        </w:rPr>
        <w:t xml:space="preserve"> – эпидемиологическом благополучии населен</w:t>
      </w:r>
      <w:r w:rsidRPr="00491D0E">
        <w:rPr>
          <w:sz w:val="22"/>
          <w:szCs w:val="22"/>
        </w:rPr>
        <w:t>ия», п. 100, табл. 5.35 СанПиН 1.2.3685-21 «Гигиенические нормативы и требования к обеспечению</w:t>
      </w:r>
      <w:proofErr w:type="gramEnd"/>
      <w:r w:rsidRPr="00491D0E">
        <w:rPr>
          <w:sz w:val="22"/>
          <w:szCs w:val="22"/>
        </w:rPr>
        <w:t xml:space="preserve"> и (или) безвредности для человека факторов среды обитания».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Представитель ГБУ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 </w:t>
      </w:r>
      <w:proofErr w:type="spellStart"/>
      <w:r w:rsidRPr="00491D0E">
        <w:rPr>
          <w:sz w:val="22"/>
          <w:szCs w:val="22"/>
        </w:rPr>
        <w:t>фио</w:t>
      </w:r>
      <w:proofErr w:type="spellEnd"/>
      <w:r w:rsidRPr="00491D0E">
        <w:rPr>
          <w:sz w:val="22"/>
          <w:szCs w:val="22"/>
        </w:rPr>
        <w:t xml:space="preserve"> в судебное заседание явился, вину в совершении правонарушения не признал, просил производство  по делу прекратить, поскольку проверка была проведена с </w:t>
      </w:r>
      <w:proofErr w:type="spellStart"/>
      <w:r w:rsidRPr="00491D0E">
        <w:rPr>
          <w:sz w:val="22"/>
          <w:szCs w:val="22"/>
        </w:rPr>
        <w:t>наршениями</w:t>
      </w:r>
      <w:proofErr w:type="spellEnd"/>
      <w:r w:rsidRPr="00491D0E">
        <w:rPr>
          <w:sz w:val="22"/>
          <w:szCs w:val="22"/>
        </w:rPr>
        <w:t>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Суд, выслушав представителя </w:t>
      </w:r>
      <w:proofErr w:type="spellStart"/>
      <w:r w:rsidRPr="00491D0E">
        <w:rPr>
          <w:sz w:val="22"/>
          <w:szCs w:val="22"/>
        </w:rPr>
        <w:t>фио</w:t>
      </w:r>
      <w:proofErr w:type="spellEnd"/>
      <w:r w:rsidRPr="00491D0E">
        <w:rPr>
          <w:sz w:val="22"/>
          <w:szCs w:val="22"/>
        </w:rPr>
        <w:t>, исследовав материалы дела, приходит к выводу о виновности Г</w:t>
      </w:r>
      <w:r w:rsidRPr="00491D0E">
        <w:rPr>
          <w:sz w:val="22"/>
          <w:szCs w:val="22"/>
        </w:rPr>
        <w:t xml:space="preserve">БУ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 в совершении правонарушения.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t xml:space="preserve">Вина ГБУ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  подтверждается следующими доказательствами, исследованными в судебном заседании: протоколом об административном правонарушении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5); актом п</w:t>
      </w:r>
      <w:r w:rsidRPr="00491D0E">
        <w:rPr>
          <w:sz w:val="22"/>
          <w:szCs w:val="22"/>
        </w:rPr>
        <w:t>роверки от 23 июля 2021 г.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9-10); актом проверки от 30 ноября 2020 г.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9-12); предписанием №23-00206-01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 xml:space="preserve">. 12); копия сопроводительного письма от 16 </w:t>
      </w:r>
      <w:proofErr w:type="spellStart"/>
      <w:r w:rsidRPr="00491D0E">
        <w:rPr>
          <w:sz w:val="22"/>
          <w:szCs w:val="22"/>
        </w:rPr>
        <w:t>яюля</w:t>
      </w:r>
      <w:proofErr w:type="spellEnd"/>
      <w:r w:rsidRPr="00491D0E">
        <w:rPr>
          <w:sz w:val="22"/>
          <w:szCs w:val="22"/>
        </w:rPr>
        <w:t xml:space="preserve"> 2021 г. №01140-06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13);</w:t>
      </w:r>
      <w:proofErr w:type="gramEnd"/>
      <w:r w:rsidRPr="00491D0E">
        <w:rPr>
          <w:sz w:val="22"/>
          <w:szCs w:val="22"/>
        </w:rPr>
        <w:t xml:space="preserve"> </w:t>
      </w:r>
      <w:proofErr w:type="gramStart"/>
      <w:r w:rsidRPr="00491D0E">
        <w:rPr>
          <w:sz w:val="22"/>
          <w:szCs w:val="22"/>
        </w:rPr>
        <w:t>экспертным заключением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14); протоколом исследований/и</w:t>
      </w:r>
      <w:r w:rsidRPr="00491D0E">
        <w:rPr>
          <w:sz w:val="22"/>
          <w:szCs w:val="22"/>
        </w:rPr>
        <w:t>спытаний/измерений  №34.1909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15); протоколом исследований/испытаний/измерений  №34.П4186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16-17); протоколом отбора образцов продукции от 14 июля 2021 г.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 xml:space="preserve">. 18-19); распоряжением о </w:t>
      </w:r>
      <w:r w:rsidRPr="00491D0E">
        <w:rPr>
          <w:sz w:val="22"/>
          <w:szCs w:val="22"/>
        </w:rPr>
        <w:lastRenderedPageBreak/>
        <w:t>проведением внеплановой выездной проверки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20-21); сопро</w:t>
      </w:r>
      <w:r w:rsidRPr="00491D0E">
        <w:rPr>
          <w:sz w:val="22"/>
          <w:szCs w:val="22"/>
        </w:rPr>
        <w:t>водительное письмо от 29 июня 2021 г.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23);</w:t>
      </w:r>
      <w:proofErr w:type="gramEnd"/>
      <w:r w:rsidRPr="00491D0E">
        <w:rPr>
          <w:sz w:val="22"/>
          <w:szCs w:val="22"/>
        </w:rPr>
        <w:t xml:space="preserve"> </w:t>
      </w:r>
      <w:proofErr w:type="gramStart"/>
      <w:r w:rsidRPr="00491D0E">
        <w:rPr>
          <w:sz w:val="22"/>
          <w:szCs w:val="22"/>
        </w:rPr>
        <w:t>решением о согласовании проведения внеплановой выездной проверки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24); заявлением о согласовании органом государственного контроля (надзора) о проведении внеплановой выездной  проверки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25); мотиви</w:t>
      </w:r>
      <w:r w:rsidRPr="00491D0E">
        <w:rPr>
          <w:sz w:val="22"/>
          <w:szCs w:val="22"/>
        </w:rPr>
        <w:t>рованным представлением от 16 июня 2021 г.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26); копией обращения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27); сопроводительным письмом от 29 апреля 2021 г.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28);</w:t>
      </w:r>
      <w:proofErr w:type="gramEnd"/>
      <w:r w:rsidRPr="00491D0E">
        <w:rPr>
          <w:sz w:val="22"/>
          <w:szCs w:val="22"/>
        </w:rPr>
        <w:t xml:space="preserve"> копией заявления от жителей (</w:t>
      </w:r>
      <w:proofErr w:type="spellStart"/>
      <w:r w:rsidRPr="00491D0E">
        <w:rPr>
          <w:sz w:val="22"/>
          <w:szCs w:val="22"/>
        </w:rPr>
        <w:t>л.д</w:t>
      </w:r>
      <w:proofErr w:type="spellEnd"/>
      <w:r w:rsidRPr="00491D0E">
        <w:rPr>
          <w:sz w:val="22"/>
          <w:szCs w:val="22"/>
        </w:rPr>
        <w:t>. 29-31); выпиской ЕГРЮЛ (л.д.32-33).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t>Оснований не доверять представленным доказатель</w:t>
      </w:r>
      <w:r w:rsidRPr="00491D0E">
        <w:rPr>
          <w:sz w:val="22"/>
          <w:szCs w:val="22"/>
        </w:rPr>
        <w:t>ствам у суда не имеется, суд признает их допустимыми и достоверными, так как они получены в соответствии с требованиями закона и не вызывают сомнений, а их совокупность является достаточной для принятия решения по существу дела, при этом, постановление о в</w:t>
      </w:r>
      <w:r w:rsidRPr="00491D0E">
        <w:rPr>
          <w:sz w:val="22"/>
          <w:szCs w:val="22"/>
        </w:rPr>
        <w:t>озбуждении дела об административном правонарушении соответствует требованиям ст. ст. 28.2, 28.4 Кодекса Российской Федерации об административных правонарушениях</w:t>
      </w:r>
      <w:proofErr w:type="gramEnd"/>
      <w:r w:rsidRPr="00491D0E">
        <w:rPr>
          <w:sz w:val="22"/>
          <w:szCs w:val="22"/>
        </w:rPr>
        <w:t>, вынесено уполномоченным должностным лицом.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t>Указанные доказательства суд признает достоверными,</w:t>
      </w:r>
      <w:r w:rsidRPr="00491D0E">
        <w:rPr>
          <w:sz w:val="22"/>
          <w:szCs w:val="22"/>
        </w:rPr>
        <w:t xml:space="preserve"> поскольку они оформлены надлежащим образом, в необходимых случаях - на бланках установленного образца, имеют все необходимые реквизиты и подписи, а изложенные в них сведения непротиворечивы, точны и в полном объеме подтверждают друг друга.</w:t>
      </w:r>
      <w:proofErr w:type="gramEnd"/>
      <w:r w:rsidRPr="00491D0E">
        <w:rPr>
          <w:sz w:val="22"/>
          <w:szCs w:val="22"/>
        </w:rPr>
        <w:t xml:space="preserve"> При этом суд уч</w:t>
      </w:r>
      <w:r w:rsidRPr="00491D0E">
        <w:rPr>
          <w:sz w:val="22"/>
          <w:szCs w:val="22"/>
        </w:rPr>
        <w:t>итывает, что данные документы составлены компетентным лицом.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Протокол об административном правонарушении и другие материалы дела составлены в соответствии с требованиями закона, надлежащим должностным лицом, оснований не доверять сведениям, указанным в них</w:t>
      </w:r>
      <w:r w:rsidRPr="00491D0E">
        <w:rPr>
          <w:sz w:val="22"/>
          <w:szCs w:val="22"/>
        </w:rPr>
        <w:t>, не имеется. Данные доказательства соответствуют требованиям, предъявляемым ст. 26.2 КоАП РФ.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Административная ответственность по ст. 6.4 КоАП РФ наступает за нарушение санитарно-эпидемиологических требований к эксплуатации жилых помещений и общественных </w:t>
      </w:r>
      <w:r w:rsidRPr="00491D0E">
        <w:rPr>
          <w:sz w:val="22"/>
          <w:szCs w:val="22"/>
        </w:rPr>
        <w:t>помещений, зданий, сооружений и транспорта и влечет наложение административного штрафа на юридических лиц - от десяти тысяч до двадцати тысяч рублей или административное приостановление деятельности на срок до девяноста суток.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Объектом правонарушения, </w:t>
      </w:r>
      <w:r w:rsidRPr="00491D0E">
        <w:rPr>
          <w:sz w:val="22"/>
          <w:szCs w:val="22"/>
        </w:rPr>
        <w:t>предусмотренного ст. 6.4 КоАП РФ, являются санитарно-эпидемиологическое благополучие населения, здоровье населения, а также установленный порядок выполнения требований, предъявляемых к эксплуатации жилых, общественных помещений, зданий, сооружений, транспо</w:t>
      </w:r>
      <w:r w:rsidRPr="00491D0E">
        <w:rPr>
          <w:sz w:val="22"/>
          <w:szCs w:val="22"/>
        </w:rPr>
        <w:t>рта, нарушения которых создают угрозу здоровью людей.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Объективную сторону правонарушения по ст. 6.4 КоАП РФ составляют противоправные действия (бездействие), выразившиеся в нарушении действующих санитарных правил и гигиенических нормативов, а также бездейс</w:t>
      </w:r>
      <w:r w:rsidRPr="00491D0E">
        <w:rPr>
          <w:sz w:val="22"/>
          <w:szCs w:val="22"/>
        </w:rPr>
        <w:t>твие, состоящее в невыполнении санитарно-гигиенических и противоэпидемиологических мероприятий.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Диспозиция ст. 6.4 КоАП РФ носит формальный характер, не предполагает возникновения или наличия какого-либо ущерба, причиненного совершенным правонарушением, ег</w:t>
      </w:r>
      <w:r w:rsidRPr="00491D0E">
        <w:rPr>
          <w:sz w:val="22"/>
          <w:szCs w:val="22"/>
        </w:rPr>
        <w:t>о размера. Сам факт нарушения юридическим лицом санитарно-эпидемиологических требований к эксплуатации жилых помещений, общественных помещений, транспорта образует состав данного правонарушения.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В соответствии со ст. 11 Федерального закона от 30 марта 1999</w:t>
      </w:r>
      <w:r w:rsidRPr="00491D0E">
        <w:rPr>
          <w:sz w:val="22"/>
          <w:szCs w:val="22"/>
        </w:rPr>
        <w:t xml:space="preserve"> г. №52-ФЗ «О санитарно-эпидемиологическом благополучии населения» индивидуальные предприниматели и юридические лица в соответствии с осуществляемой ими деятельностью обязаны выполнять требования санитарного законодательства, а также постановлений, предпис</w:t>
      </w:r>
      <w:r w:rsidRPr="00491D0E">
        <w:rPr>
          <w:sz w:val="22"/>
          <w:szCs w:val="22"/>
        </w:rPr>
        <w:t>аний осуществляющих федеральный государственный санитарно-эпидемиологический надзор должностных лиц.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На основании п. 1 ст. 23 Закона №52-ФЗ жилые помещения по площади, планировке, освещенности, инсоляции, микроклимату, воздухообмену, уровням шума, вибрации</w:t>
      </w:r>
      <w:r w:rsidRPr="00491D0E">
        <w:rPr>
          <w:sz w:val="22"/>
          <w:szCs w:val="22"/>
        </w:rPr>
        <w:t xml:space="preserve">, ионизирующих и неионизирующих излучений должны соответствовать </w:t>
      </w:r>
      <w:proofErr w:type="spellStart"/>
      <w:r w:rsidRPr="00491D0E">
        <w:rPr>
          <w:sz w:val="22"/>
          <w:szCs w:val="22"/>
        </w:rPr>
        <w:t>санитарно</w:t>
      </w:r>
      <w:proofErr w:type="spellEnd"/>
      <w:r w:rsidRPr="00491D0E">
        <w:rPr>
          <w:sz w:val="22"/>
          <w:szCs w:val="22"/>
        </w:rPr>
        <w:t xml:space="preserve"> эпидемиологическим требованиям в целях обеспечения безопасных и безвредных условий проживания независимо от его срока.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t>Согласно ст. 24 Федерального закона от 30 марта 1999 г. №52-ФЗ</w:t>
      </w:r>
      <w:r w:rsidRPr="00491D0E">
        <w:rPr>
          <w:sz w:val="22"/>
          <w:szCs w:val="22"/>
        </w:rPr>
        <w:t xml:space="preserve"> «О санитарно-эпидемиологическом благополучии населения» при эксплуатации производственных, общественных помещений, зданий, сооружений, оборудования и транспорта должны осуществляться санитарно-противоэпидемические (профилактические) мероприятия и обеспечи</w:t>
      </w:r>
      <w:r w:rsidRPr="00491D0E">
        <w:rPr>
          <w:sz w:val="22"/>
          <w:szCs w:val="22"/>
        </w:rPr>
        <w:t>ваться безопасные для человека условия труда, быта и отдыха в соответствии с санитарными правилами и иными нормативными правовыми актами Российской Федерации.</w:t>
      </w:r>
      <w:proofErr w:type="gramEnd"/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lastRenderedPageBreak/>
        <w:t>Индивидуальные предприниматели и юридические лица обязаны приостановить либо прекратить свою деят</w:t>
      </w:r>
      <w:r w:rsidRPr="00491D0E">
        <w:rPr>
          <w:sz w:val="22"/>
          <w:szCs w:val="22"/>
        </w:rPr>
        <w:t>ельность или работу отдельных цехов, участков, эксплуатацию зданий, сооружений, оборудования, транспорта, выполнение отдельных видов работ и оказание услуг в случаях, если при осуществлении указанных деятельности, работ и услуг нарушаются санитарные правил</w:t>
      </w:r>
      <w:r w:rsidRPr="00491D0E">
        <w:rPr>
          <w:sz w:val="22"/>
          <w:szCs w:val="22"/>
        </w:rPr>
        <w:t>а.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Согласно п. 3 ст. 39 Закона №52-ФЗ соблюдение санитарных правил является обязательным для граждан, индивидуальных предпринимателей и юридических лиц.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Постановлением Главного государственного санитарного врача РФ от 28 января 2021 г. №2 утверждены санита</w:t>
      </w:r>
      <w:r w:rsidRPr="00491D0E">
        <w:rPr>
          <w:sz w:val="22"/>
          <w:szCs w:val="22"/>
        </w:rPr>
        <w:t xml:space="preserve">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согласно п. 100 которых нормируемые параметры шума представлены в таблице 5.35. Из п. п. 4 </w:t>
      </w:r>
      <w:r w:rsidRPr="00491D0E">
        <w:rPr>
          <w:sz w:val="22"/>
          <w:szCs w:val="22"/>
        </w:rPr>
        <w:t xml:space="preserve">таблицы 5.35 для жилых комнат квартир в период с 07.00 до 23.00 часов эквивалентные уровни звука для источников непостоянного шума должны составлять не более 40 (+5) </w:t>
      </w:r>
      <w:proofErr w:type="spellStart"/>
      <w:r w:rsidRPr="00491D0E">
        <w:rPr>
          <w:sz w:val="22"/>
          <w:szCs w:val="22"/>
        </w:rPr>
        <w:t>дБА</w:t>
      </w:r>
      <w:proofErr w:type="spellEnd"/>
      <w:r w:rsidRPr="00491D0E">
        <w:rPr>
          <w:sz w:val="22"/>
          <w:szCs w:val="22"/>
        </w:rPr>
        <w:t>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В соответствии с п. 130 СанПиН 2.1.3684-21 уровни физических факторов воздействия на </w:t>
      </w:r>
      <w:r w:rsidRPr="00491D0E">
        <w:rPr>
          <w:sz w:val="22"/>
          <w:szCs w:val="22"/>
        </w:rPr>
        <w:t>человека в многоквартирных жилых домах, индивидуальных жилых домах, общежития центрах временного размещения должны соответствовать гигиеническим нормативам. В период с 7.00 до 23.00 часов в жилых помещениях допустимо превышение гигиенических нормативов уро</w:t>
      </w:r>
      <w:r w:rsidRPr="00491D0E">
        <w:rPr>
          <w:sz w:val="22"/>
          <w:szCs w:val="22"/>
        </w:rPr>
        <w:t>вней шума на 5 дБ.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t>Из представленных суду материалов следует, что протокол об административном правонарушении, предусмотренном ст. 6.4 КоАП РФ, составлен по результатам экспертного заключения №23-06-01092 от 16 июля 2021 г., проведенного ФБУЗ «Центр гигиен</w:t>
      </w:r>
      <w:r w:rsidRPr="00491D0E">
        <w:rPr>
          <w:sz w:val="22"/>
          <w:szCs w:val="22"/>
        </w:rPr>
        <w:t xml:space="preserve">ы и эпидемиологии в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>» в отношении ГБУ г. Москвы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района», осуществляющего работу базы по адресу: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>, в связи с поступившими обращениями граждан с жалобами на размещение базы, а</w:t>
      </w:r>
      <w:proofErr w:type="gramEnd"/>
      <w:r w:rsidRPr="00491D0E">
        <w:rPr>
          <w:sz w:val="22"/>
          <w:szCs w:val="22"/>
        </w:rPr>
        <w:t xml:space="preserve"> также на неудовлетворительные условия проживания жи</w:t>
      </w:r>
      <w:r w:rsidRPr="00491D0E">
        <w:rPr>
          <w:sz w:val="22"/>
          <w:szCs w:val="22"/>
        </w:rPr>
        <w:t>телей в связи с шумом и запахом от базы ГБУ г. Москвы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района».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t xml:space="preserve">Согласно протоколу отбора образцов продукции, проб обследования объектов окружающей среды и объектов производственной среды от 14 июля 2021 г., инженер отделения физических факторов </w:t>
      </w:r>
      <w:proofErr w:type="spellStart"/>
      <w:r w:rsidRPr="00491D0E">
        <w:rPr>
          <w:sz w:val="22"/>
          <w:szCs w:val="22"/>
        </w:rPr>
        <w:t>санитарно</w:t>
      </w:r>
      <w:proofErr w:type="spellEnd"/>
      <w:r w:rsidRPr="00491D0E">
        <w:rPr>
          <w:sz w:val="22"/>
          <w:szCs w:val="22"/>
        </w:rPr>
        <w:t xml:space="preserve"> гигиенической лаборатории  </w:t>
      </w:r>
      <w:proofErr w:type="spellStart"/>
      <w:r w:rsidRPr="00491D0E">
        <w:rPr>
          <w:sz w:val="22"/>
          <w:szCs w:val="22"/>
        </w:rPr>
        <w:t>фио</w:t>
      </w:r>
      <w:proofErr w:type="spellEnd"/>
      <w:r w:rsidRPr="00491D0E">
        <w:rPr>
          <w:sz w:val="22"/>
          <w:szCs w:val="22"/>
        </w:rPr>
        <w:t xml:space="preserve"> и химик-эксперт </w:t>
      </w:r>
      <w:proofErr w:type="spellStart"/>
      <w:r w:rsidRPr="00491D0E">
        <w:rPr>
          <w:sz w:val="22"/>
          <w:szCs w:val="22"/>
        </w:rPr>
        <w:t>санитарно</w:t>
      </w:r>
      <w:proofErr w:type="spellEnd"/>
      <w:r w:rsidRPr="00491D0E">
        <w:rPr>
          <w:sz w:val="22"/>
          <w:szCs w:val="22"/>
        </w:rPr>
        <w:t xml:space="preserve"> гигиени</w:t>
      </w:r>
      <w:r w:rsidRPr="00491D0E">
        <w:rPr>
          <w:sz w:val="22"/>
          <w:szCs w:val="22"/>
        </w:rPr>
        <w:t xml:space="preserve">ческой лаборатории </w:t>
      </w:r>
      <w:proofErr w:type="spellStart"/>
      <w:r w:rsidRPr="00491D0E">
        <w:rPr>
          <w:sz w:val="22"/>
          <w:szCs w:val="22"/>
        </w:rPr>
        <w:t>фио</w:t>
      </w:r>
      <w:proofErr w:type="spellEnd"/>
      <w:r w:rsidRPr="00491D0E">
        <w:rPr>
          <w:sz w:val="22"/>
          <w:szCs w:val="22"/>
        </w:rPr>
        <w:t xml:space="preserve"> ФФБУЗ «Центр гигиены и эпидемиологии в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>» произвели отбор образцов продукции, проб обследования объектов окружающей среды и объектов производственной среды.</w:t>
      </w:r>
      <w:proofErr w:type="gramEnd"/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В жилой квартире по адресу: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в рамках проверки проведены инструмент</w:t>
      </w:r>
      <w:r w:rsidRPr="00491D0E">
        <w:rPr>
          <w:sz w:val="22"/>
          <w:szCs w:val="22"/>
        </w:rPr>
        <w:t xml:space="preserve">альные измерения уровней шума и отбор проб воздуха закрытых помещений на взвешенные вещества, азота диоксид, углерод диоксид, </w:t>
      </w:r>
      <w:proofErr w:type="spellStart"/>
      <w:r w:rsidRPr="00491D0E">
        <w:rPr>
          <w:sz w:val="22"/>
          <w:szCs w:val="22"/>
        </w:rPr>
        <w:t>гидроксибензол</w:t>
      </w:r>
      <w:proofErr w:type="spellEnd"/>
      <w:r w:rsidRPr="00491D0E">
        <w:rPr>
          <w:sz w:val="22"/>
          <w:szCs w:val="22"/>
        </w:rPr>
        <w:t xml:space="preserve"> (фенол), формальдегид, бензол, бензин (нефтяной, малосернистый, в перерасчете на углерод), сера диоксид от работы </w:t>
      </w:r>
      <w:proofErr w:type="spellStart"/>
      <w:r w:rsidRPr="00491D0E">
        <w:rPr>
          <w:sz w:val="22"/>
          <w:szCs w:val="22"/>
        </w:rPr>
        <w:t>с</w:t>
      </w:r>
      <w:r w:rsidRPr="00491D0E">
        <w:rPr>
          <w:sz w:val="22"/>
          <w:szCs w:val="22"/>
        </w:rPr>
        <w:t>пец</w:t>
      </w:r>
      <w:proofErr w:type="gramStart"/>
      <w:r w:rsidRPr="00491D0E">
        <w:rPr>
          <w:sz w:val="22"/>
          <w:szCs w:val="22"/>
        </w:rPr>
        <w:t>.т</w:t>
      </w:r>
      <w:proofErr w:type="gramEnd"/>
      <w:r w:rsidRPr="00491D0E">
        <w:rPr>
          <w:sz w:val="22"/>
          <w:szCs w:val="22"/>
        </w:rPr>
        <w:t>ехники</w:t>
      </w:r>
      <w:proofErr w:type="spellEnd"/>
      <w:r w:rsidRPr="00491D0E">
        <w:rPr>
          <w:sz w:val="22"/>
          <w:szCs w:val="22"/>
        </w:rPr>
        <w:t xml:space="preserve"> ГБУ г. Москвы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района», а именно: МКДУ 10 на базе </w:t>
      </w:r>
      <w:r w:rsidRPr="00491D0E">
        <w:rPr>
          <w:sz w:val="22"/>
          <w:szCs w:val="22"/>
        </w:rPr>
        <w:t>марка автомобиля</w:t>
      </w:r>
      <w:r w:rsidRPr="00491D0E">
        <w:rPr>
          <w:sz w:val="22"/>
          <w:szCs w:val="22"/>
        </w:rPr>
        <w:t xml:space="preserve"> для полива (2 шт.)</w:t>
      </w:r>
      <w:proofErr w:type="gramStart"/>
      <w:r w:rsidRPr="00491D0E">
        <w:rPr>
          <w:sz w:val="22"/>
          <w:szCs w:val="22"/>
        </w:rPr>
        <w:t xml:space="preserve"> ,</w:t>
      </w:r>
      <w:proofErr w:type="gram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Амкадор</w:t>
      </w:r>
      <w:proofErr w:type="spellEnd"/>
      <w:r w:rsidRPr="00491D0E">
        <w:rPr>
          <w:sz w:val="22"/>
          <w:szCs w:val="22"/>
        </w:rPr>
        <w:t xml:space="preserve"> 332в погрузчик, МТЗ 82.1 трактор для полива.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Из экспертного заключения №23-06-01092 следует, что уровни шума с учетом расширенно</w:t>
      </w:r>
      <w:r w:rsidRPr="00491D0E">
        <w:rPr>
          <w:sz w:val="22"/>
          <w:szCs w:val="22"/>
        </w:rPr>
        <w:t xml:space="preserve">й неопределенности не соответствуют п. 100 таблицы 5.35 СанПиН 1.2.3685-21 «Гигиенические нормативы и требования к обеспечению </w:t>
      </w:r>
      <w:proofErr w:type="gramStart"/>
      <w:r w:rsidRPr="00491D0E">
        <w:rPr>
          <w:sz w:val="22"/>
          <w:szCs w:val="22"/>
        </w:rPr>
        <w:t>и(</w:t>
      </w:r>
      <w:proofErr w:type="gramEnd"/>
      <w:r w:rsidRPr="00491D0E">
        <w:rPr>
          <w:sz w:val="22"/>
          <w:szCs w:val="22"/>
        </w:rPr>
        <w:t>или) безвредности для человека факторов среды обитания».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Определенная законом компетенция органов государственных учреждений по</w:t>
      </w:r>
      <w:r w:rsidRPr="00491D0E">
        <w:rPr>
          <w:sz w:val="22"/>
          <w:szCs w:val="22"/>
        </w:rPr>
        <w:t xml:space="preserve"> решению вопросов благоустройства и </w:t>
      </w:r>
      <w:proofErr w:type="gramStart"/>
      <w:r w:rsidRPr="00491D0E">
        <w:rPr>
          <w:sz w:val="22"/>
          <w:szCs w:val="22"/>
        </w:rPr>
        <w:t>обеспечения</w:t>
      </w:r>
      <w:proofErr w:type="gramEnd"/>
      <w:r w:rsidRPr="00491D0E">
        <w:rPr>
          <w:sz w:val="22"/>
          <w:szCs w:val="22"/>
        </w:rPr>
        <w:t xml:space="preserve"> в том числе акустического благополучия на территории жилой застройки, не исключает обязанности хозяйствующего субъекта, чья деятельность является источником воздействия на среду обитания и здоровье человека (</w:t>
      </w:r>
      <w:r w:rsidRPr="00491D0E">
        <w:rPr>
          <w:sz w:val="22"/>
          <w:szCs w:val="22"/>
        </w:rPr>
        <w:t>в том числе, источником шума) соблюдать требования СанПиН 1.2.3685-21, обязательные для всех организаций и юридических лиц на территории Российской Федерации, независимо от форм собственности.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t xml:space="preserve">Довод представителя ГБУ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 о то</w:t>
      </w:r>
      <w:r w:rsidRPr="00491D0E">
        <w:rPr>
          <w:sz w:val="22"/>
          <w:szCs w:val="22"/>
        </w:rPr>
        <w:t>м, что в ходе проверки не было учтено, что рядом с объектом проведения проверки  проходит оживленная дорога с трамвайными путями, не соответствует действительности, поскольку из экспертного заключения усматривается, что измерение уровней шума в жилой комна</w:t>
      </w:r>
      <w:r w:rsidRPr="00491D0E">
        <w:rPr>
          <w:sz w:val="22"/>
          <w:szCs w:val="22"/>
        </w:rPr>
        <w:t>те проведены в дневное время суток с 09 час. 30 мин. в соответствии с утвержденными методиками: в перерывах</w:t>
      </w:r>
      <w:proofErr w:type="gramEnd"/>
      <w:r w:rsidRPr="00491D0E">
        <w:rPr>
          <w:sz w:val="22"/>
          <w:szCs w:val="22"/>
        </w:rPr>
        <w:t xml:space="preserve"> движения автотранспорта при открытом на 15 см окне, в трех точках (по 3 измерения в каждой), равномерно распределенных по комнате, на расстоянии 1,5</w:t>
      </w:r>
      <w:r w:rsidRPr="00491D0E">
        <w:rPr>
          <w:sz w:val="22"/>
          <w:szCs w:val="22"/>
        </w:rPr>
        <w:t xml:space="preserve"> м от окна и 1 м от стен; радио, телевизионная и бытовая техника выключены, межкомнатные двери во время измерений закрыты.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Довод защитника, что правонарушение соответствует ст. 8.22 КоАП РФ, отклоняется судом по следующим основаниям.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lastRenderedPageBreak/>
        <w:t>Согласно ст. 8.22 КоАП</w:t>
      </w:r>
      <w:r w:rsidRPr="00491D0E">
        <w:rPr>
          <w:sz w:val="22"/>
          <w:szCs w:val="22"/>
        </w:rPr>
        <w:t xml:space="preserve"> РФ допуск к полету воздушного судна, выпуск в плавание морского судна, судна внутреннего водного плавания или маломерного судна либо выпуск в рейс автомобиля или другого механического транспортного средства, у которых содержание загрязняющих веществ в выб</w:t>
      </w:r>
      <w:r w:rsidRPr="00491D0E">
        <w:rPr>
          <w:sz w:val="22"/>
          <w:szCs w:val="22"/>
        </w:rPr>
        <w:t>росах либо уровень шума, производимого ими при работе, превышает нормативы, установленные государственными стандартами Российской Федерации, - влечет наложение административного штрафа на должностных лиц</w:t>
      </w:r>
      <w:proofErr w:type="gramEnd"/>
      <w:r w:rsidRPr="00491D0E">
        <w:rPr>
          <w:sz w:val="22"/>
          <w:szCs w:val="22"/>
        </w:rPr>
        <w:t xml:space="preserve"> в размере от пятисот до одной тысячи рублей.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Из выше</w:t>
      </w:r>
      <w:r w:rsidRPr="00491D0E">
        <w:rPr>
          <w:sz w:val="22"/>
          <w:szCs w:val="22"/>
        </w:rPr>
        <w:t xml:space="preserve">указанного следует, что объектом правонарушения по ст. 8.22 КоАП РФ являются общественные отношения, связанные с охраной атмосферного воздуха, т.е. в области охраны окружающей среды и природопользования, тогда как объектом правонарушения, предусмотренного </w:t>
      </w:r>
      <w:r w:rsidRPr="00491D0E">
        <w:rPr>
          <w:sz w:val="22"/>
          <w:szCs w:val="22"/>
        </w:rPr>
        <w:t>ст. 6.4 КоАП РФ, являются  правонарушения, посягающие на здоровье, санитарно-эпидемиологическое благополучие населения и общественную нравственность.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Из материалов дела усматривается, что поводом решения о проведении внеплановой проверки послужило обращени</w:t>
      </w:r>
      <w:r w:rsidRPr="00491D0E">
        <w:rPr>
          <w:sz w:val="22"/>
          <w:szCs w:val="22"/>
        </w:rPr>
        <w:t>я граждан жилого дома на шум и нарушение санитарных правил при функционировании базы ГБУ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района», т.е. посягающие на здоровье и благополучие населения.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Таким образом, суд приходит к выводу, что в процессе рассмотрения дела установлен и</w:t>
      </w:r>
      <w:r w:rsidRPr="00491D0E">
        <w:rPr>
          <w:sz w:val="22"/>
          <w:szCs w:val="22"/>
        </w:rPr>
        <w:t xml:space="preserve"> доказан факт совершения ГБУ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 административного правонарушения, предусмотренного ст. 6.4 КоАП РФ. Оснований для иной квалификации действий ГБУ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района», не имеется.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Обстоятельств смягчающих и отяг</w:t>
      </w:r>
      <w:r w:rsidRPr="00491D0E">
        <w:rPr>
          <w:sz w:val="22"/>
          <w:szCs w:val="22"/>
        </w:rPr>
        <w:t>чающих административную ответственность - судом не установлено.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t xml:space="preserve">При назначении наказания в соответствии со </w:t>
      </w:r>
      <w:proofErr w:type="spellStart"/>
      <w:r w:rsidRPr="00491D0E">
        <w:rPr>
          <w:sz w:val="22"/>
          <w:szCs w:val="22"/>
        </w:rPr>
        <w:t>ст.ст</w:t>
      </w:r>
      <w:proofErr w:type="spellEnd"/>
      <w:r w:rsidRPr="00491D0E">
        <w:rPr>
          <w:sz w:val="22"/>
          <w:szCs w:val="22"/>
        </w:rPr>
        <w:t>. 4.1-4.3 Кодекса Российской Федерации об административных правонарушениях, суд учитывает характер совершенного административного правонарушения</w:t>
      </w:r>
      <w:r w:rsidRPr="00491D0E">
        <w:rPr>
          <w:sz w:val="22"/>
          <w:szCs w:val="22"/>
        </w:rPr>
        <w:t>, данные о личности лица, привлекаемого к ответственности, наличие смягчающих обстоятельств, отсутствие обстоятельств отягчающих административную ответственность, конкретные обстоятельства дела, отсутствие тяжких последствий, полагает возможным назначить н</w:t>
      </w:r>
      <w:r w:rsidRPr="00491D0E">
        <w:rPr>
          <w:sz w:val="22"/>
          <w:szCs w:val="22"/>
        </w:rPr>
        <w:t>аказание в виде административного штрафа.</w:t>
      </w:r>
      <w:proofErr w:type="gramEnd"/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На основании вышеизложенного, руководствуясь ст. 29.9 - 29.10, 29.11 Кодекса </w:t>
      </w:r>
      <w:proofErr w:type="gramStart"/>
      <w:r w:rsidRPr="00491D0E">
        <w:rPr>
          <w:sz w:val="22"/>
          <w:szCs w:val="22"/>
        </w:rPr>
        <w:t>Российской</w:t>
      </w:r>
      <w:proofErr w:type="gramEnd"/>
      <w:r w:rsidRPr="00491D0E">
        <w:rPr>
          <w:sz w:val="22"/>
          <w:szCs w:val="22"/>
        </w:rPr>
        <w:t xml:space="preserve"> Федераций об административных правонарушениях, суд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 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ПОСТАНОВИЛ: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 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Признать виновным ГБУ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«</w:t>
      </w:r>
      <w:proofErr w:type="spellStart"/>
      <w:r w:rsidRPr="00491D0E">
        <w:rPr>
          <w:sz w:val="22"/>
          <w:szCs w:val="22"/>
        </w:rPr>
        <w:t>Жилищник</w:t>
      </w:r>
      <w:proofErr w:type="spellEnd"/>
      <w:r w:rsidRPr="00491D0E">
        <w:rPr>
          <w:sz w:val="22"/>
          <w:szCs w:val="22"/>
        </w:rPr>
        <w:t xml:space="preserve"> </w:t>
      </w:r>
      <w:proofErr w:type="spellStart"/>
      <w:r w:rsidRPr="00491D0E">
        <w:rPr>
          <w:sz w:val="22"/>
          <w:szCs w:val="22"/>
        </w:rPr>
        <w:t>Басманного</w:t>
      </w:r>
      <w:proofErr w:type="spellEnd"/>
      <w:r w:rsidRPr="00491D0E">
        <w:rPr>
          <w:sz w:val="22"/>
          <w:szCs w:val="22"/>
        </w:rPr>
        <w:t xml:space="preserve"> района» в </w:t>
      </w:r>
      <w:r w:rsidRPr="00491D0E">
        <w:rPr>
          <w:sz w:val="22"/>
          <w:szCs w:val="22"/>
        </w:rPr>
        <w:t>совершении административного правонарушения, предусмотренного ст. 6.4 КоАП РФ и подвергнуть наказанию его административному наказанию в виде административного штрафа в размере 20 000 рублей.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Реквизиты для уплаты штрафа: получатель УФК по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 xml:space="preserve"> (Управление </w:t>
      </w:r>
      <w:proofErr w:type="spellStart"/>
      <w:r w:rsidRPr="00491D0E">
        <w:rPr>
          <w:sz w:val="22"/>
          <w:szCs w:val="22"/>
        </w:rPr>
        <w:t>Роспотребнадзора</w:t>
      </w:r>
      <w:proofErr w:type="spellEnd"/>
      <w:r w:rsidRPr="00491D0E">
        <w:rPr>
          <w:sz w:val="22"/>
          <w:szCs w:val="22"/>
        </w:rPr>
        <w:t xml:space="preserve">, л/с 04731787820), ИНН 7717528710, </w:t>
      </w:r>
      <w:proofErr w:type="gramStart"/>
      <w:r w:rsidRPr="00491D0E">
        <w:rPr>
          <w:sz w:val="22"/>
          <w:szCs w:val="22"/>
        </w:rPr>
        <w:t>р</w:t>
      </w:r>
      <w:proofErr w:type="gramEnd"/>
      <w:r w:rsidRPr="00491D0E">
        <w:rPr>
          <w:sz w:val="22"/>
          <w:szCs w:val="22"/>
        </w:rPr>
        <w:t>/с 03100643000000017300, банк получателя: ГУ Банка России по ЦФО, БИК: 0445259880, КПП: 770501001, ОКТМО 45349000, КБК 1411160106101004140, УИН 14104770054000081192.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В соответствии со ст. 32.2 администра</w:t>
      </w:r>
      <w:r w:rsidRPr="00491D0E">
        <w:rPr>
          <w:sz w:val="22"/>
          <w:szCs w:val="22"/>
        </w:rPr>
        <w:t>тивный штраф должен быть уплачен лицом, привлеченным к административной ответственности, не позднее шестидесяти дней со дня вступления постановления о наложении административного штрафа в законную силу либо со дня истечения срока отсрочки или срока рассроч</w:t>
      </w:r>
      <w:r w:rsidRPr="00491D0E">
        <w:rPr>
          <w:sz w:val="22"/>
          <w:szCs w:val="22"/>
        </w:rPr>
        <w:t>ки, предусмотренных ст. 31.5 КоАП РФ.</w:t>
      </w:r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Документ, свидетельствующий об уплате административного штрафа, необходимо представить в </w:t>
      </w:r>
      <w:proofErr w:type="spellStart"/>
      <w:r w:rsidRPr="00491D0E">
        <w:rPr>
          <w:sz w:val="22"/>
          <w:szCs w:val="22"/>
        </w:rPr>
        <w:t>Басманный</w:t>
      </w:r>
      <w:proofErr w:type="spellEnd"/>
      <w:r w:rsidRPr="00491D0E">
        <w:rPr>
          <w:sz w:val="22"/>
          <w:szCs w:val="22"/>
        </w:rPr>
        <w:t xml:space="preserve"> районный суд </w:t>
      </w:r>
      <w:r w:rsidRPr="00491D0E">
        <w:rPr>
          <w:sz w:val="22"/>
          <w:szCs w:val="22"/>
        </w:rPr>
        <w:t>адрес</w:t>
      </w:r>
      <w:r w:rsidRPr="00491D0E">
        <w:rPr>
          <w:sz w:val="22"/>
          <w:szCs w:val="22"/>
        </w:rPr>
        <w:t>.</w:t>
      </w:r>
    </w:p>
    <w:p w:rsidR="006A0175" w:rsidRPr="00491D0E" w:rsidRDefault="00491D0E" w:rsidP="00491D0E">
      <w:pPr>
        <w:rPr>
          <w:sz w:val="22"/>
          <w:szCs w:val="22"/>
        </w:rPr>
      </w:pPr>
      <w:proofErr w:type="gramStart"/>
      <w:r w:rsidRPr="00491D0E">
        <w:rPr>
          <w:sz w:val="22"/>
          <w:szCs w:val="22"/>
        </w:rPr>
        <w:t>Неуплата административного штрафа в срок, предусмотренный КоАП РФ, влечет административную ответств</w:t>
      </w:r>
      <w:r w:rsidRPr="00491D0E">
        <w:rPr>
          <w:sz w:val="22"/>
          <w:szCs w:val="22"/>
        </w:rPr>
        <w:t xml:space="preserve">енность, предусмотренную ч. 1 ст. 20.25 КоАП РФ, в виде административного штрафа в двукратном размере суммы неуплаченного административного штрафа, но не менее одной тысячи рублей, либо административный арест на срок до пятнадцати суток, либо обязательные </w:t>
      </w:r>
      <w:r w:rsidRPr="00491D0E">
        <w:rPr>
          <w:sz w:val="22"/>
          <w:szCs w:val="22"/>
        </w:rPr>
        <w:t>работы на срок до пятидесяти часов.</w:t>
      </w:r>
      <w:proofErr w:type="gramEnd"/>
    </w:p>
    <w:p w:rsidR="00491D0E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>Постановление может быть обжаловано в Московский городской суд  в течение 10 дней со дня со дня вручения или получения копии постановления.</w:t>
      </w:r>
      <w:bookmarkStart w:id="0" w:name="_GoBack"/>
      <w:bookmarkEnd w:id="0"/>
    </w:p>
    <w:p w:rsidR="006A0175" w:rsidRPr="00491D0E" w:rsidRDefault="00491D0E" w:rsidP="00491D0E">
      <w:pPr>
        <w:rPr>
          <w:sz w:val="22"/>
          <w:szCs w:val="22"/>
        </w:rPr>
      </w:pPr>
      <w:r w:rsidRPr="00491D0E">
        <w:rPr>
          <w:sz w:val="22"/>
          <w:szCs w:val="22"/>
        </w:rPr>
        <w:t xml:space="preserve">Судья                                                                          </w:t>
      </w:r>
      <w:r w:rsidRPr="00491D0E">
        <w:rPr>
          <w:sz w:val="22"/>
          <w:szCs w:val="22"/>
        </w:rPr>
        <w:t xml:space="preserve">                   К.Ю. Старовойтова</w:t>
      </w:r>
    </w:p>
    <w:p w:rsidR="006A0175" w:rsidRPr="00491D0E" w:rsidRDefault="006A0175" w:rsidP="00491D0E">
      <w:pPr>
        <w:rPr>
          <w:sz w:val="22"/>
          <w:szCs w:val="22"/>
        </w:rPr>
      </w:pPr>
    </w:p>
    <w:sectPr w:rsidR="006A0175" w:rsidRPr="00491D0E">
      <w:pgSz w:w="12240" w:h="15840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6A0175"/>
    <w:rsid w:val="00491D0E"/>
    <w:rsid w:val="006A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CE"/>
    <w:rPr>
      <w:sz w:val="24"/>
      <w:szCs w:val="24"/>
    </w:rPr>
  </w:style>
  <w:style w:type="paragraph" w:styleId="1">
    <w:name w:val="heading 1"/>
    <w:basedOn w:val="a"/>
    <w:next w:val="a"/>
    <w:qFormat/>
    <w:rsid w:val="00EF7B96"/>
    <w:pPr>
      <w:keepNext/>
      <w:spacing w:before="240" w:after="60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3">
    <w:name w:val="heading 3"/>
    <w:basedOn w:val="a"/>
    <w:next w:val="a"/>
    <w:qFormat/>
    <w:rsid w:val="00EF7B96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6">
    <w:name w:val="heading 6"/>
    <w:basedOn w:val="a"/>
    <w:next w:val="a"/>
    <w:qFormat/>
    <w:rsid w:val="00EF7B96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t-Addressgrp-4rplc-7">
    <w:name w:val="cat-Address grp-4 rplc-7"/>
    <w:basedOn w:val="a0"/>
  </w:style>
  <w:style w:type="character" w:customStyle="1" w:styleId="cat-Addressgrp-5rplc-8">
    <w:name w:val="cat-Address grp-5 rplc-8"/>
    <w:basedOn w:val="a0"/>
  </w:style>
  <w:style w:type="character" w:customStyle="1" w:styleId="cat-Addressgrp-7rplc-10">
    <w:name w:val="cat-Address grp-7 rplc-10"/>
    <w:basedOn w:val="a0"/>
  </w:style>
  <w:style w:type="character" w:customStyle="1" w:styleId="cat-Addressgrp-5rplc-11">
    <w:name w:val="cat-Address grp-5 rplc-11"/>
    <w:basedOn w:val="a0"/>
  </w:style>
  <w:style w:type="character" w:customStyle="1" w:styleId="cat-Addressgrp-5rplc-15">
    <w:name w:val="cat-Address grp-5 rplc-15"/>
    <w:basedOn w:val="a0"/>
  </w:style>
  <w:style w:type="character" w:customStyle="1" w:styleId="cat-Addressgrp-9rplc-17">
    <w:name w:val="cat-Address grp-9 rplc-17"/>
    <w:basedOn w:val="a0"/>
  </w:style>
  <w:style w:type="character" w:customStyle="1" w:styleId="cat-Addressgrp-10rplc-20">
    <w:name w:val="cat-Address grp-10 rplc-20"/>
    <w:basedOn w:val="a0"/>
  </w:style>
  <w:style w:type="character" w:customStyle="1" w:styleId="cat-Addressgrp-5rplc-21">
    <w:name w:val="cat-Address grp-5 rplc-21"/>
    <w:basedOn w:val="a0"/>
  </w:style>
  <w:style w:type="character" w:customStyle="1" w:styleId="cat-FIOgrp-15rplc-23">
    <w:name w:val="cat-FIO grp-15 rplc-23"/>
    <w:basedOn w:val="a0"/>
  </w:style>
  <w:style w:type="character" w:customStyle="1" w:styleId="cat-FIOgrp-16rplc-24">
    <w:name w:val="cat-FIO grp-16 rplc-24"/>
    <w:basedOn w:val="a0"/>
  </w:style>
  <w:style w:type="character" w:customStyle="1" w:styleId="cat-Addressgrp-5rplc-25">
    <w:name w:val="cat-Address grp-5 rplc-25"/>
    <w:basedOn w:val="a0"/>
  </w:style>
  <w:style w:type="character" w:customStyle="1" w:styleId="cat-Addressgrp-5rplc-27">
    <w:name w:val="cat-Address grp-5 rplc-27"/>
    <w:basedOn w:val="a0"/>
  </w:style>
  <w:style w:type="character" w:customStyle="1" w:styleId="cat-Addressgrp-5rplc-30">
    <w:name w:val="cat-Address grp-5 rplc-30"/>
    <w:basedOn w:val="a0"/>
  </w:style>
  <w:style w:type="character" w:customStyle="1" w:styleId="cat-Addressgrp-11rplc-33">
    <w:name w:val="cat-Address grp-11 rplc-33"/>
    <w:basedOn w:val="a0"/>
  </w:style>
  <w:style w:type="character" w:customStyle="1" w:styleId="cat-FIOgrp-17rplc-36">
    <w:name w:val="cat-FIO grp-17 rplc-36"/>
    <w:basedOn w:val="a0"/>
  </w:style>
  <w:style w:type="character" w:customStyle="1" w:styleId="cat-FIOgrp-19rplc-37">
    <w:name w:val="cat-FIO grp-19 rplc-37"/>
    <w:basedOn w:val="a0"/>
  </w:style>
  <w:style w:type="character" w:customStyle="1" w:styleId="cat-Addressgrp-5rplc-38">
    <w:name w:val="cat-Address grp-5 rplc-38"/>
    <w:basedOn w:val="a0"/>
  </w:style>
  <w:style w:type="character" w:customStyle="1" w:styleId="cat-Addressgrp-12rplc-39">
    <w:name w:val="cat-Address grp-12 rplc-39"/>
    <w:basedOn w:val="a0"/>
  </w:style>
  <w:style w:type="character" w:customStyle="1" w:styleId="cat-CarMakeModelgrp-24rplc-42">
    <w:name w:val="cat-CarMakeModel grp-24 rplc-42"/>
    <w:basedOn w:val="a0"/>
  </w:style>
  <w:style w:type="character" w:customStyle="1" w:styleId="cat-Addressgrp-5rplc-45">
    <w:name w:val="cat-Address grp-5 rplc-45"/>
    <w:basedOn w:val="a0"/>
  </w:style>
  <w:style w:type="character" w:customStyle="1" w:styleId="cat-Addressgrp-5rplc-49">
    <w:name w:val="cat-Address grp-5 rplc-49"/>
    <w:basedOn w:val="a0"/>
  </w:style>
  <w:style w:type="character" w:customStyle="1" w:styleId="cat-Addressgrp-5rplc-51">
    <w:name w:val="cat-Address grp-5 rplc-51"/>
    <w:basedOn w:val="a0"/>
  </w:style>
  <w:style w:type="character" w:customStyle="1" w:styleId="cat-Addressgrp-5rplc-53">
    <w:name w:val="cat-Address grp-5 rplc-53"/>
    <w:basedOn w:val="a0"/>
  </w:style>
  <w:style w:type="character" w:customStyle="1" w:styleId="cat-Addressgrp-5rplc-56">
    <w:name w:val="cat-Address grp-5 rplc-56"/>
    <w:basedOn w:val="a0"/>
  </w:style>
  <w:style w:type="character" w:customStyle="1" w:styleId="cat-Addressgrp-5rplc-57">
    <w:name w:val="cat-Address grp-5 rplc-57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2455</Words>
  <Characters>14000</Characters>
  <Application>Microsoft Office Word</Application>
  <DocSecurity>0</DocSecurity>
  <Lines>116</Lines>
  <Paragraphs>32</Paragraphs>
  <ScaleCrop>false</ScaleCrop>
  <Company/>
  <LinksUpToDate>false</LinksUpToDate>
  <CharactersWithSpaces>16423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oleg</cp:lastModifiedBy>
  <cp:revision>1</cp:revision>
  <dcterms:created xsi:type="dcterms:W3CDTF">2023-06-28T08:36:00Z</dcterms:created>
  <dcterms:modified xsi:type="dcterms:W3CDTF">2023-06-28T08:37:00Z</dcterms:modified>
</cp:coreProperties>
</file>